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1F0B58" w14:textId="77777777" w:rsidR="00981E57" w:rsidRPr="005C3AAF" w:rsidRDefault="00981E57" w:rsidP="00981E57">
      <w:pPr>
        <w:jc w:val="center"/>
        <w:rPr>
          <w:rFonts w:ascii="黑体" w:eastAsia="黑体" w:hAnsi="黑体" w:hint="eastAsia"/>
          <w:b/>
          <w:bCs/>
          <w:sz w:val="44"/>
          <w:szCs w:val="44"/>
        </w:rPr>
      </w:pPr>
      <w:r w:rsidRPr="005C3AAF">
        <w:rPr>
          <w:rFonts w:ascii="黑体" w:eastAsia="黑体" w:hAnsi="黑体" w:hint="eastAsia"/>
          <w:b/>
          <w:bCs/>
          <w:sz w:val="44"/>
          <w:szCs w:val="44"/>
        </w:rPr>
        <w:t>供应链金融实际案例读书报告一：汽车行业供应链金融创新实践</w:t>
      </w:r>
      <w:r w:rsidRPr="005C3AAF">
        <w:rPr>
          <w:rFonts w:ascii="Cambria Math" w:eastAsia="黑体" w:hAnsi="Cambria Math" w:cs="Cambria Math"/>
          <w:b/>
          <w:bCs/>
          <w:sz w:val="44"/>
          <w:szCs w:val="44"/>
        </w:rPr>
        <w:t>​</w:t>
      </w:r>
    </w:p>
    <w:p w14:paraId="7603092E" w14:textId="77777777" w:rsidR="00981E57" w:rsidRPr="00981E57" w:rsidRDefault="00981E57" w:rsidP="00981E57">
      <w:pPr>
        <w:rPr>
          <w:rFonts w:hint="eastAsia"/>
          <w:b/>
          <w:bCs/>
          <w:sz w:val="30"/>
          <w:szCs w:val="30"/>
        </w:rPr>
      </w:pPr>
      <w:r w:rsidRPr="00981E57">
        <w:rPr>
          <w:rFonts w:hint="eastAsia"/>
          <w:b/>
          <w:bCs/>
          <w:sz w:val="30"/>
          <w:szCs w:val="30"/>
        </w:rPr>
        <w:t>一、案例背景</w:t>
      </w:r>
      <w:r w:rsidRPr="00981E57">
        <w:rPr>
          <w:rFonts w:ascii="Times New Roman" w:hAnsi="Times New Roman" w:cs="Times New Roman"/>
          <w:b/>
          <w:bCs/>
          <w:sz w:val="30"/>
          <w:szCs w:val="30"/>
        </w:rPr>
        <w:t>​</w:t>
      </w:r>
    </w:p>
    <w:p w14:paraId="6D8429B0" w14:textId="77777777" w:rsidR="00981E57" w:rsidRDefault="00981E57" w:rsidP="00981E57">
      <w:pPr>
        <w:ind w:firstLineChars="200" w:firstLine="440"/>
        <w:rPr>
          <w:rFonts w:hint="eastAsia"/>
        </w:rPr>
      </w:pPr>
      <w:r>
        <w:rPr>
          <w:rFonts w:hint="eastAsia"/>
        </w:rPr>
        <w:t>汽车制造行业的供应链犹如一张庞大且复杂的网络，零部件供应商、整车制造商、经销商等众多主体环环相扣，缺一不可。零部件供应商需投入大量资金用于原材料采购、设备升级和技术研发，资金回笼却依赖整车制造商的订单结算；整车制造商在生产环节面临高额的设备购置、生产线维护以及人力成本压力；经销商则需要大量资金用于车辆采购、仓储管理和销售渠道建设。</w:t>
      </w:r>
      <w:r>
        <w:rPr>
          <w:rFonts w:ascii="Times New Roman" w:hAnsi="Times New Roman" w:cs="Times New Roman"/>
        </w:rPr>
        <w:t>​</w:t>
      </w:r>
    </w:p>
    <w:p w14:paraId="02402812" w14:textId="77777777" w:rsidR="00981E57" w:rsidRDefault="00981E57" w:rsidP="00981E57">
      <w:pPr>
        <w:ind w:firstLineChars="200" w:firstLine="440"/>
        <w:rPr>
          <w:rFonts w:hint="eastAsia"/>
        </w:rPr>
      </w:pPr>
      <w:r>
        <w:rPr>
          <w:rFonts w:hint="eastAsia"/>
        </w:rPr>
        <w:t>以某全球知名汽车集团为例，其供应链涵盖了上千家零部件供应商和数百家经销商，分布于全球多个国家和地区。随着汽车市场竞争的日益激烈，集团意识到，传统的供应链资金运作模式已难以满足企业快速发展和供应链协同的需求。为优化供应链资金流动，提升整体竞争力，该集团积极探索供应链金融创新模式，力求通过金融手段激活供应链活力，降低运营成本，增强供应链稳定性。</w:t>
      </w:r>
      <w:r>
        <w:rPr>
          <w:rFonts w:ascii="Times New Roman" w:hAnsi="Times New Roman" w:cs="Times New Roman"/>
        </w:rPr>
        <w:t>​</w:t>
      </w:r>
    </w:p>
    <w:p w14:paraId="724DFA00" w14:textId="77777777" w:rsidR="00981E57" w:rsidRPr="00981E57" w:rsidRDefault="00981E57" w:rsidP="00981E57">
      <w:pPr>
        <w:rPr>
          <w:rFonts w:hint="eastAsia"/>
          <w:b/>
          <w:bCs/>
          <w:sz w:val="30"/>
          <w:szCs w:val="30"/>
        </w:rPr>
      </w:pPr>
      <w:r w:rsidRPr="00981E57">
        <w:rPr>
          <w:rFonts w:hint="eastAsia"/>
          <w:b/>
          <w:bCs/>
          <w:sz w:val="30"/>
          <w:szCs w:val="30"/>
        </w:rPr>
        <w:t>二、供应链金融模式分析</w:t>
      </w:r>
      <w:r w:rsidRPr="00981E57">
        <w:rPr>
          <w:rFonts w:ascii="Times New Roman" w:hAnsi="Times New Roman" w:cs="Times New Roman"/>
          <w:b/>
          <w:bCs/>
          <w:sz w:val="30"/>
          <w:szCs w:val="30"/>
        </w:rPr>
        <w:t>​</w:t>
      </w:r>
    </w:p>
    <w:p w14:paraId="347CCC70" w14:textId="77777777" w:rsidR="00981E57" w:rsidRDefault="00981E57" w:rsidP="00981E57">
      <w:pPr>
        <w:rPr>
          <w:rFonts w:hint="eastAsia"/>
        </w:rPr>
      </w:pPr>
      <w:r w:rsidRPr="00981E57">
        <w:rPr>
          <w:rFonts w:hint="eastAsia"/>
          <w:b/>
          <w:bCs/>
          <w:sz w:val="28"/>
          <w:szCs w:val="28"/>
        </w:rPr>
        <w:t>（一）应付账款融资</w:t>
      </w:r>
      <w:r w:rsidRPr="00981E57">
        <w:rPr>
          <w:b/>
          <w:bCs/>
          <w:sz w:val="28"/>
          <w:szCs w:val="28"/>
        </w:rPr>
        <w:t xml:space="preserve"> —— 为供应商注入 “及时雨”</w:t>
      </w:r>
      <w:r>
        <w:rPr>
          <w:rFonts w:ascii="Times New Roman" w:hAnsi="Times New Roman" w:cs="Times New Roman"/>
        </w:rPr>
        <w:t>​</w:t>
      </w:r>
    </w:p>
    <w:p w14:paraId="32BBA799" w14:textId="77777777" w:rsidR="00981E57" w:rsidRDefault="00981E57" w:rsidP="00981E57">
      <w:pPr>
        <w:ind w:firstLineChars="200" w:firstLine="440"/>
        <w:rPr>
          <w:rFonts w:hint="eastAsia"/>
        </w:rPr>
      </w:pPr>
      <w:r>
        <w:rPr>
          <w:rFonts w:hint="eastAsia"/>
        </w:rPr>
        <w:t>该汽车集团凭借自身在行业内的核心地位和良好信用，与多家金融机构建立了深度合作关系。对于零部件供应商，当供应商完成货物交付并通过集团验收后，可凭借应收账款向金融机构申请融资。集团会与金融机构签订相关协议，承诺在账款到期时无条件付款，这一举措极大地降低了金融机构的风险顾虑。</w:t>
      </w:r>
      <w:r>
        <w:rPr>
          <w:rFonts w:ascii="Times New Roman" w:hAnsi="Times New Roman" w:cs="Times New Roman"/>
        </w:rPr>
        <w:t>​</w:t>
      </w:r>
    </w:p>
    <w:p w14:paraId="64197A49" w14:textId="77777777" w:rsidR="00981E57" w:rsidRDefault="00981E57" w:rsidP="00981E57">
      <w:pPr>
        <w:ind w:firstLineChars="200" w:firstLine="440"/>
        <w:rPr>
          <w:rFonts w:hint="eastAsia"/>
        </w:rPr>
      </w:pPr>
      <w:r>
        <w:rPr>
          <w:rFonts w:hint="eastAsia"/>
        </w:rPr>
        <w:t>以某汽车发动机零部件供应商为例，以往在完成订单交付后，需等待</w:t>
      </w:r>
      <w:r>
        <w:t xml:space="preserve"> 3 - 6 个月才能收到货款，期间企业资金周转压力巨大。加入集团的供应链金融体系后，该供应商在货物验收合格后，可立即向金融机构申请融资，通常 3 - 5 个工作日内就能获得资金，融资成本较传统贷款方式降低约 20% - 30% 。这种模式不仅缓解了供应商的资金压力，还保障了其生产的连续性，使其能够按时完成后续订单，为集团稳定供货。</w:t>
      </w:r>
      <w:r>
        <w:rPr>
          <w:rFonts w:ascii="Times New Roman" w:hAnsi="Times New Roman" w:cs="Times New Roman"/>
        </w:rPr>
        <w:t>​</w:t>
      </w:r>
    </w:p>
    <w:p w14:paraId="40753D54" w14:textId="77777777" w:rsidR="00981E57" w:rsidRPr="00981E57" w:rsidRDefault="00981E57" w:rsidP="00981E57">
      <w:pPr>
        <w:rPr>
          <w:rFonts w:hint="eastAsia"/>
          <w:b/>
          <w:bCs/>
          <w:sz w:val="28"/>
          <w:szCs w:val="28"/>
        </w:rPr>
      </w:pPr>
      <w:r w:rsidRPr="00981E57">
        <w:rPr>
          <w:rFonts w:hint="eastAsia"/>
          <w:b/>
          <w:bCs/>
          <w:sz w:val="28"/>
          <w:szCs w:val="28"/>
        </w:rPr>
        <w:t>（二）经销商融资</w:t>
      </w:r>
      <w:r w:rsidRPr="00981E57">
        <w:rPr>
          <w:b/>
          <w:bCs/>
          <w:sz w:val="28"/>
          <w:szCs w:val="28"/>
        </w:rPr>
        <w:t xml:space="preserve"> —— 助力销售端快速运转</w:t>
      </w:r>
      <w:r w:rsidRPr="00981E57">
        <w:rPr>
          <w:rFonts w:ascii="Times New Roman" w:hAnsi="Times New Roman" w:cs="Times New Roman"/>
          <w:b/>
          <w:bCs/>
          <w:sz w:val="28"/>
          <w:szCs w:val="28"/>
        </w:rPr>
        <w:t>​</w:t>
      </w:r>
    </w:p>
    <w:p w14:paraId="6CBE8E30" w14:textId="77777777" w:rsidR="00981E57" w:rsidRDefault="00981E57" w:rsidP="00981E57">
      <w:pPr>
        <w:ind w:firstLineChars="200" w:firstLine="440"/>
        <w:rPr>
          <w:rFonts w:hint="eastAsia"/>
        </w:rPr>
      </w:pPr>
      <w:r>
        <w:rPr>
          <w:rFonts w:hint="eastAsia"/>
        </w:rPr>
        <w:t>在经销商融资方面，集团联合金融机构推出了库存融资和销售融资产品。库存融资模式下，经销商在采购车辆时，可将库存车辆作为抵押物向金融机构申请贷款。金融机构会根据车辆的品牌、型号、市场价值等因素确定贷款额度，一般贷款比例可达车辆价值的</w:t>
      </w:r>
      <w:r>
        <w:t xml:space="preserve"> 70% - 80%。通过这种方式，经销商无需一次性支付全部购车款，大大减轻了资金压力，能够采购更多车辆，扩大经营规模。</w:t>
      </w:r>
      <w:r>
        <w:rPr>
          <w:rFonts w:ascii="Times New Roman" w:hAnsi="Times New Roman" w:cs="Times New Roman"/>
        </w:rPr>
        <w:t>​</w:t>
      </w:r>
    </w:p>
    <w:p w14:paraId="6561BCFF" w14:textId="77777777" w:rsidR="00981E57" w:rsidRDefault="00981E57" w:rsidP="00981E57">
      <w:pPr>
        <w:ind w:firstLineChars="200" w:firstLine="440"/>
        <w:rPr>
          <w:rFonts w:hint="eastAsia"/>
        </w:rPr>
      </w:pPr>
      <w:r>
        <w:rPr>
          <w:rFonts w:hint="eastAsia"/>
        </w:rPr>
        <w:lastRenderedPageBreak/>
        <w:t>销售融资则主要针对消费者购车。集团与金融机构合作，为消费者提供多样化的消费金融服务，如低首付、零利率贷款、分期付款等。例如，消费者购买一辆价值</w:t>
      </w:r>
      <w:r>
        <w:t xml:space="preserve"> 20 万元的汽车，可选择首付 30%，剩余款项分 36 期偿还，且前 12 期享受零利率优惠。这种灵活的购车金融方案，有效刺激了消费者的购车欲望，促进了汽车销售，同时也加快了经销商的资金回笼速度。</w:t>
      </w:r>
      <w:r>
        <w:rPr>
          <w:rFonts w:ascii="Times New Roman" w:hAnsi="Times New Roman" w:cs="Times New Roman"/>
        </w:rPr>
        <w:t>​</w:t>
      </w:r>
    </w:p>
    <w:p w14:paraId="719C82B0" w14:textId="77777777" w:rsidR="00981E57" w:rsidRPr="00981E57" w:rsidRDefault="00981E57" w:rsidP="00981E57">
      <w:pPr>
        <w:rPr>
          <w:rFonts w:hint="eastAsia"/>
          <w:b/>
          <w:bCs/>
          <w:sz w:val="28"/>
          <w:szCs w:val="28"/>
        </w:rPr>
      </w:pPr>
      <w:r w:rsidRPr="00981E57">
        <w:rPr>
          <w:rFonts w:hint="eastAsia"/>
          <w:b/>
          <w:bCs/>
          <w:sz w:val="28"/>
          <w:szCs w:val="28"/>
        </w:rPr>
        <w:t>（三）区块链技术赋能</w:t>
      </w:r>
      <w:r w:rsidRPr="00981E57">
        <w:rPr>
          <w:b/>
          <w:bCs/>
          <w:sz w:val="28"/>
          <w:szCs w:val="28"/>
        </w:rPr>
        <w:t xml:space="preserve"> —— 搭建透明化金融平台</w:t>
      </w:r>
      <w:r w:rsidRPr="00981E57">
        <w:rPr>
          <w:rFonts w:ascii="Times New Roman" w:hAnsi="Times New Roman" w:cs="Times New Roman"/>
          <w:b/>
          <w:bCs/>
          <w:sz w:val="28"/>
          <w:szCs w:val="28"/>
        </w:rPr>
        <w:t>​</w:t>
      </w:r>
    </w:p>
    <w:p w14:paraId="1C4E840A" w14:textId="77777777" w:rsidR="00981E57" w:rsidRDefault="00981E57" w:rsidP="00981E57">
      <w:pPr>
        <w:ind w:firstLineChars="200" w:firstLine="440"/>
        <w:rPr>
          <w:rFonts w:hint="eastAsia"/>
        </w:rPr>
      </w:pPr>
      <w:r>
        <w:rPr>
          <w:rFonts w:hint="eastAsia"/>
        </w:rPr>
        <w:t>为进一步提升供应链金融的运作效率和透明度，该集团引入区块链技术搭建了供应链金融平台。在该平台上，供应链各环节的交易信息，包括订单生成、货物运输、验收确认、账款支付等，都会被实时记录并加密存储在区块链上。这些信息一旦记录，便不可篡改，金融机构可以通过平台直接获取真实、准确的交易数据，无需再花费大量时间和成本进行信息核实。</w:t>
      </w:r>
      <w:r>
        <w:rPr>
          <w:rFonts w:ascii="Times New Roman" w:hAnsi="Times New Roman" w:cs="Times New Roman"/>
        </w:rPr>
        <w:t>​</w:t>
      </w:r>
    </w:p>
    <w:p w14:paraId="0B2C2EE8" w14:textId="77777777" w:rsidR="00981E57" w:rsidRDefault="00981E57" w:rsidP="00981E57">
      <w:pPr>
        <w:ind w:firstLineChars="200" w:firstLine="440"/>
        <w:rPr>
          <w:rFonts w:hint="eastAsia"/>
        </w:rPr>
      </w:pPr>
      <w:r>
        <w:rPr>
          <w:rFonts w:hint="eastAsia"/>
        </w:rPr>
        <w:t>以某零部件供应商的应收账款融资为例，在传统模式下，金融机构审核一笔融资申请可能需要</w:t>
      </w:r>
      <w:r>
        <w:t xml:space="preserve"> 7 - 10 个工作日，而通过区块链平台，金融机构可在 1 - 2 个工作日内完成对供应商交易数据的审核，快速评估风险并决定是否放款，融资效率大幅提升。同时，区块链技术还实现了供应链上各参与方的信息共享，增强了各方之间的信任，降低了信息不对称带来的风险。</w:t>
      </w:r>
      <w:r>
        <w:rPr>
          <w:rFonts w:ascii="Times New Roman" w:hAnsi="Times New Roman" w:cs="Times New Roman"/>
        </w:rPr>
        <w:t>​</w:t>
      </w:r>
    </w:p>
    <w:p w14:paraId="39102165" w14:textId="77777777" w:rsidR="00981E57" w:rsidRPr="00981E57" w:rsidRDefault="00981E57" w:rsidP="00981E57">
      <w:pPr>
        <w:rPr>
          <w:rFonts w:hint="eastAsia"/>
          <w:b/>
          <w:bCs/>
          <w:sz w:val="30"/>
          <w:szCs w:val="30"/>
        </w:rPr>
      </w:pPr>
      <w:r w:rsidRPr="00981E57">
        <w:rPr>
          <w:rFonts w:hint="eastAsia"/>
          <w:b/>
          <w:bCs/>
          <w:sz w:val="30"/>
          <w:szCs w:val="30"/>
        </w:rPr>
        <w:t>三、风险管理策略</w:t>
      </w:r>
      <w:r w:rsidRPr="00981E57">
        <w:rPr>
          <w:rFonts w:ascii="Times New Roman" w:hAnsi="Times New Roman" w:cs="Times New Roman"/>
          <w:b/>
          <w:bCs/>
          <w:sz w:val="30"/>
          <w:szCs w:val="30"/>
        </w:rPr>
        <w:t>​</w:t>
      </w:r>
    </w:p>
    <w:p w14:paraId="3ADDF27D" w14:textId="77777777" w:rsidR="00981E57" w:rsidRPr="00981E57" w:rsidRDefault="00981E57" w:rsidP="00981E57">
      <w:pPr>
        <w:rPr>
          <w:rFonts w:hint="eastAsia"/>
          <w:b/>
          <w:bCs/>
          <w:sz w:val="28"/>
          <w:szCs w:val="28"/>
        </w:rPr>
      </w:pPr>
      <w:r w:rsidRPr="00981E57">
        <w:rPr>
          <w:rFonts w:hint="eastAsia"/>
          <w:b/>
          <w:bCs/>
          <w:sz w:val="28"/>
          <w:szCs w:val="28"/>
        </w:rPr>
        <w:t>（一）信用风险管理</w:t>
      </w:r>
      <w:r w:rsidRPr="00981E57">
        <w:rPr>
          <w:b/>
          <w:bCs/>
          <w:sz w:val="28"/>
          <w:szCs w:val="28"/>
        </w:rPr>
        <w:t xml:space="preserve"> —— 构建全面评估体系</w:t>
      </w:r>
      <w:r w:rsidRPr="00981E57">
        <w:rPr>
          <w:rFonts w:ascii="Times New Roman" w:hAnsi="Times New Roman" w:cs="Times New Roman"/>
          <w:b/>
          <w:bCs/>
          <w:sz w:val="28"/>
          <w:szCs w:val="28"/>
        </w:rPr>
        <w:t>​</w:t>
      </w:r>
    </w:p>
    <w:p w14:paraId="6FAC743B" w14:textId="77777777" w:rsidR="00981E57" w:rsidRDefault="00981E57" w:rsidP="00981E57">
      <w:pPr>
        <w:ind w:firstLineChars="200" w:firstLine="440"/>
        <w:rPr>
          <w:rFonts w:hint="eastAsia"/>
        </w:rPr>
      </w:pPr>
      <w:r>
        <w:rPr>
          <w:rFonts w:hint="eastAsia"/>
        </w:rPr>
        <w:t>集团建立了一套完善且科学的供应商和经销商信用评估体系。对于供应商，评估指标涵盖企业经营状况（如营业收入、利润增长率）、财务指标（资产负债率、流动比率）、技术研发能力（专利数量、研发投入占比）、历史交易记录（交货准时率、产品合格率）等多个维度。根据评估结果，将供应商分为</w:t>
      </w:r>
      <w:r>
        <w:t xml:space="preserve"> A、B、C、D 四个等级，A 级供应商可享受最高的信用额度和最低的融资利率，而 D 级供应商则会受到严格的融资限制，甚至可能被淘汰出供应链体系。</w:t>
      </w:r>
      <w:r>
        <w:rPr>
          <w:rFonts w:ascii="Times New Roman" w:hAnsi="Times New Roman" w:cs="Times New Roman"/>
        </w:rPr>
        <w:t>​</w:t>
      </w:r>
    </w:p>
    <w:p w14:paraId="45F3FEEF" w14:textId="77777777" w:rsidR="00981E57" w:rsidRDefault="00981E57" w:rsidP="00981E57">
      <w:pPr>
        <w:ind w:firstLineChars="200" w:firstLine="440"/>
        <w:rPr>
          <w:rFonts w:hint="eastAsia"/>
        </w:rPr>
      </w:pPr>
      <w:r>
        <w:rPr>
          <w:rFonts w:hint="eastAsia"/>
        </w:rPr>
        <w:t>对于经销商，评估重点关注其经营规模、市场份额、销售业绩、客户满意度、财务状况以及信用记录等方面。例如，通过分析经销商近三年的销售数据，评估其市场销售能力；通过调查客户反馈，了解其服务质量和品牌口碑。同样，根据评估结果对经销商进行分级管理，确保将资金提供给信用良好、经营稳定的经销商。</w:t>
      </w:r>
      <w:r>
        <w:rPr>
          <w:rFonts w:ascii="Times New Roman" w:hAnsi="Times New Roman" w:cs="Times New Roman"/>
        </w:rPr>
        <w:t>​</w:t>
      </w:r>
    </w:p>
    <w:p w14:paraId="3C87E846" w14:textId="77777777" w:rsidR="00981E57" w:rsidRPr="00981E57" w:rsidRDefault="00981E57" w:rsidP="00981E57">
      <w:pPr>
        <w:rPr>
          <w:rFonts w:hint="eastAsia"/>
          <w:b/>
          <w:bCs/>
          <w:sz w:val="28"/>
          <w:szCs w:val="28"/>
        </w:rPr>
      </w:pPr>
      <w:r w:rsidRPr="00981E57">
        <w:rPr>
          <w:rFonts w:hint="eastAsia"/>
          <w:b/>
          <w:bCs/>
          <w:sz w:val="28"/>
          <w:szCs w:val="28"/>
        </w:rPr>
        <w:t>（二）操作风险管理</w:t>
      </w:r>
      <w:r w:rsidRPr="00981E57">
        <w:rPr>
          <w:b/>
          <w:bCs/>
          <w:sz w:val="28"/>
          <w:szCs w:val="28"/>
        </w:rPr>
        <w:t xml:space="preserve"> —— 实现流程自动化与监控</w:t>
      </w:r>
      <w:r w:rsidRPr="00981E57">
        <w:rPr>
          <w:rFonts w:ascii="Times New Roman" w:hAnsi="Times New Roman" w:cs="Times New Roman"/>
          <w:b/>
          <w:bCs/>
          <w:sz w:val="28"/>
          <w:szCs w:val="28"/>
        </w:rPr>
        <w:t>​</w:t>
      </w:r>
    </w:p>
    <w:p w14:paraId="44E689EA" w14:textId="77777777" w:rsidR="00981E57" w:rsidRDefault="00981E57" w:rsidP="00981E57">
      <w:pPr>
        <w:ind w:firstLineChars="200" w:firstLine="440"/>
        <w:rPr>
          <w:rFonts w:hint="eastAsia"/>
        </w:rPr>
      </w:pPr>
      <w:r>
        <w:rPr>
          <w:rFonts w:hint="eastAsia"/>
        </w:rPr>
        <w:t>借助区块链技术和智能化系统，集团实现了供应链金融业务的全流程自动化操作。从订单生成、货物验收、账款确认到融资发放和还款，每个环节都在系统的严格</w:t>
      </w:r>
      <w:r>
        <w:rPr>
          <w:rFonts w:hint="eastAsia"/>
        </w:rPr>
        <w:lastRenderedPageBreak/>
        <w:t>控制下进行。系统会自动对交易数据进行验证和审核，一旦发现异常情况，如订单信息与实际交易不符、货物验收不合格等，会立即触发预警机制，并停止相关业务操作。</w:t>
      </w:r>
      <w:r>
        <w:rPr>
          <w:rFonts w:ascii="Times New Roman" w:hAnsi="Times New Roman" w:cs="Times New Roman"/>
        </w:rPr>
        <w:t>​</w:t>
      </w:r>
    </w:p>
    <w:p w14:paraId="5B45B098" w14:textId="77777777" w:rsidR="00981E57" w:rsidRDefault="00981E57" w:rsidP="00981E57">
      <w:pPr>
        <w:ind w:firstLineChars="200" w:firstLine="440"/>
        <w:rPr>
          <w:rFonts w:hint="eastAsia"/>
        </w:rPr>
      </w:pPr>
      <w:r>
        <w:rPr>
          <w:rFonts w:hint="eastAsia"/>
        </w:rPr>
        <w:t>同时，集团建立了完善的应急预案。针对可能出现的系统故障、网络攻击、操作失误等情况，制定了详细的应对措施。例如，定期对系统进行备份，确保在系统故障时能够快速恢复数据；组织员工进行操作培训和应急演练，提高员工应对突发情况的能力。</w:t>
      </w:r>
      <w:r>
        <w:rPr>
          <w:rFonts w:ascii="Times New Roman" w:hAnsi="Times New Roman" w:cs="Times New Roman"/>
        </w:rPr>
        <w:t>​</w:t>
      </w:r>
    </w:p>
    <w:p w14:paraId="1B94A837" w14:textId="77777777" w:rsidR="00981E57" w:rsidRPr="00981E57" w:rsidRDefault="00981E57" w:rsidP="00981E57">
      <w:pPr>
        <w:rPr>
          <w:rFonts w:hint="eastAsia"/>
          <w:b/>
          <w:bCs/>
          <w:sz w:val="28"/>
          <w:szCs w:val="28"/>
        </w:rPr>
      </w:pPr>
      <w:r w:rsidRPr="00981E57">
        <w:rPr>
          <w:rFonts w:hint="eastAsia"/>
          <w:b/>
          <w:bCs/>
          <w:sz w:val="28"/>
          <w:szCs w:val="28"/>
        </w:rPr>
        <w:t>（三）市场风险管理</w:t>
      </w:r>
      <w:r w:rsidRPr="00981E57">
        <w:rPr>
          <w:b/>
          <w:bCs/>
          <w:sz w:val="28"/>
          <w:szCs w:val="28"/>
        </w:rPr>
        <w:t xml:space="preserve"> —— 动态调整金融策略</w:t>
      </w:r>
      <w:r w:rsidRPr="00981E57">
        <w:rPr>
          <w:rFonts w:ascii="Times New Roman" w:hAnsi="Times New Roman" w:cs="Times New Roman"/>
          <w:b/>
          <w:bCs/>
          <w:sz w:val="28"/>
          <w:szCs w:val="28"/>
        </w:rPr>
        <w:t>​</w:t>
      </w:r>
    </w:p>
    <w:p w14:paraId="3105F629" w14:textId="77777777" w:rsidR="00981E57" w:rsidRDefault="00981E57" w:rsidP="00981E57">
      <w:pPr>
        <w:ind w:firstLineChars="200" w:firstLine="440"/>
        <w:rPr>
          <w:rFonts w:hint="eastAsia"/>
        </w:rPr>
      </w:pPr>
      <w:r>
        <w:rPr>
          <w:rFonts w:hint="eastAsia"/>
        </w:rPr>
        <w:t>集团设立了专业的市场研究团队，密切关注汽车市场的动态变化，包括市场需求、价格波动、政策法规等因素。通过大数据分析和市场调研，及时掌握市场趋势，为供应链金融策略的调整提供依据。</w:t>
      </w:r>
      <w:r>
        <w:rPr>
          <w:rFonts w:ascii="Times New Roman" w:hAnsi="Times New Roman" w:cs="Times New Roman"/>
        </w:rPr>
        <w:t>​</w:t>
      </w:r>
    </w:p>
    <w:p w14:paraId="4CC154DE" w14:textId="77777777" w:rsidR="00981E57" w:rsidRDefault="00981E57" w:rsidP="00981E57">
      <w:pPr>
        <w:ind w:firstLineChars="200" w:firstLine="440"/>
        <w:rPr>
          <w:rFonts w:hint="eastAsia"/>
        </w:rPr>
      </w:pPr>
      <w:r>
        <w:rPr>
          <w:rFonts w:hint="eastAsia"/>
        </w:rPr>
        <w:t>当市场需求下降时，集团会适当收紧经销商融资额度，避免经销商过度库存积压带来的风险；当国家出台新能源汽车补贴政策时，集团会加大对新能源汽车相关零部件供应商和经销商的融资支持，助力其快速发展。此外，集团还会通过金融衍生工具，如远期合约、期货合约等，对冲原材料价格波动带来的风险，稳定供应链成本。</w:t>
      </w:r>
      <w:r>
        <w:rPr>
          <w:rFonts w:ascii="Times New Roman" w:hAnsi="Times New Roman" w:cs="Times New Roman"/>
        </w:rPr>
        <w:t>​</w:t>
      </w:r>
    </w:p>
    <w:p w14:paraId="2FE1978D" w14:textId="77777777" w:rsidR="00981E57" w:rsidRPr="00981E57" w:rsidRDefault="00981E57" w:rsidP="00981E57">
      <w:pPr>
        <w:rPr>
          <w:rFonts w:hint="eastAsia"/>
          <w:b/>
          <w:bCs/>
          <w:sz w:val="30"/>
          <w:szCs w:val="30"/>
        </w:rPr>
      </w:pPr>
      <w:r w:rsidRPr="00981E57">
        <w:rPr>
          <w:rFonts w:hint="eastAsia"/>
          <w:b/>
          <w:bCs/>
          <w:sz w:val="30"/>
          <w:szCs w:val="30"/>
        </w:rPr>
        <w:t>四、案例启示</w:t>
      </w:r>
      <w:r w:rsidRPr="00981E57">
        <w:rPr>
          <w:rFonts w:ascii="Times New Roman" w:hAnsi="Times New Roman" w:cs="Times New Roman"/>
          <w:b/>
          <w:bCs/>
          <w:sz w:val="30"/>
          <w:szCs w:val="30"/>
        </w:rPr>
        <w:t>​</w:t>
      </w:r>
    </w:p>
    <w:p w14:paraId="7C7FB9F6" w14:textId="77777777" w:rsidR="00981E57" w:rsidRDefault="00981E57" w:rsidP="00981E57">
      <w:pPr>
        <w:ind w:firstLineChars="200" w:firstLine="440"/>
        <w:rPr>
          <w:rFonts w:hint="eastAsia"/>
        </w:rPr>
      </w:pPr>
      <w:r>
        <w:rPr>
          <w:rFonts w:hint="eastAsia"/>
        </w:rPr>
        <w:t>该汽车行业供应链金融创新实践充分证明，核心企业在供应链金融中具有不可替代的关键作用。通过以自身信用为支撑，整合供应链资源，能够有效解决上下游企业的资金难题，提升整个供应链的协同效率和竞争力。同时，金融科技的应用为供应链金融风险管理提供了强大的技术支持，区块链、大数据等技术的运用，显著提高了信息透明度，降低了风险成本。</w:t>
      </w:r>
      <w:r>
        <w:rPr>
          <w:rFonts w:ascii="Times New Roman" w:hAnsi="Times New Roman" w:cs="Times New Roman"/>
        </w:rPr>
        <w:t>​</w:t>
      </w:r>
    </w:p>
    <w:p w14:paraId="195EEA45" w14:textId="4B0E05FB" w:rsidR="00D40FEC" w:rsidRPr="00981E57" w:rsidRDefault="00981E57" w:rsidP="00981E57">
      <w:pPr>
        <w:ind w:firstLineChars="200" w:firstLine="440"/>
        <w:rPr>
          <w:rFonts w:hint="eastAsia"/>
        </w:rPr>
      </w:pPr>
      <w:r>
        <w:rPr>
          <w:rFonts w:hint="eastAsia"/>
        </w:rPr>
        <w:t>其他行业的核心企业可以借鉴这种模式，结合自身供应链特点，积极探索适合的供应链金融创新服务。在开展供应链金融业务时，要注重风险管理体系的建设，充分利用金融科技手段，实现供应链金融的可持续发展，从而在激烈的市场竞争中占据优势地位。</w:t>
      </w:r>
    </w:p>
    <w:sectPr w:rsidR="00D40FEC" w:rsidRPr="00981E5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791A8" w14:textId="77777777" w:rsidR="00331430" w:rsidRDefault="00331430" w:rsidP="005C3AAF">
      <w:pPr>
        <w:spacing w:after="0" w:line="240" w:lineRule="auto"/>
        <w:rPr>
          <w:rFonts w:hint="eastAsia"/>
        </w:rPr>
      </w:pPr>
      <w:r>
        <w:separator/>
      </w:r>
    </w:p>
  </w:endnote>
  <w:endnote w:type="continuationSeparator" w:id="0">
    <w:p w14:paraId="63E24180" w14:textId="77777777" w:rsidR="00331430" w:rsidRDefault="00331430" w:rsidP="005C3AAF">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466278" w14:textId="77777777" w:rsidR="00331430" w:rsidRDefault="00331430" w:rsidP="005C3AAF">
      <w:pPr>
        <w:spacing w:after="0" w:line="240" w:lineRule="auto"/>
        <w:rPr>
          <w:rFonts w:hint="eastAsia"/>
        </w:rPr>
      </w:pPr>
      <w:r>
        <w:separator/>
      </w:r>
    </w:p>
  </w:footnote>
  <w:footnote w:type="continuationSeparator" w:id="0">
    <w:p w14:paraId="4C9A2659" w14:textId="77777777" w:rsidR="00331430" w:rsidRDefault="00331430" w:rsidP="005C3AAF">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687"/>
    <w:rsid w:val="00055556"/>
    <w:rsid w:val="00310A7C"/>
    <w:rsid w:val="00331430"/>
    <w:rsid w:val="004D7687"/>
    <w:rsid w:val="00551B51"/>
    <w:rsid w:val="005C3AAF"/>
    <w:rsid w:val="00854408"/>
    <w:rsid w:val="00887A3A"/>
    <w:rsid w:val="008F45F5"/>
    <w:rsid w:val="009526DF"/>
    <w:rsid w:val="00981E57"/>
    <w:rsid w:val="00B76CA3"/>
    <w:rsid w:val="00D40FEC"/>
    <w:rsid w:val="00DC5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DA6863"/>
  <w15:chartTrackingRefBased/>
  <w15:docId w15:val="{D202D4F7-F832-43B6-A00E-5AD564974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4D7687"/>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4D7687"/>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4D7687"/>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4D7687"/>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4D7687"/>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4D7687"/>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4D7687"/>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4D7687"/>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4D7687"/>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4D7687"/>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4D7687"/>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4D7687"/>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4D7687"/>
    <w:rPr>
      <w:rFonts w:cstheme="majorBidi"/>
      <w:color w:val="2F5496" w:themeColor="accent1" w:themeShade="BF"/>
      <w:sz w:val="28"/>
      <w:szCs w:val="28"/>
    </w:rPr>
  </w:style>
  <w:style w:type="character" w:customStyle="1" w:styleId="50">
    <w:name w:val="标题 5 字符"/>
    <w:basedOn w:val="a0"/>
    <w:link w:val="5"/>
    <w:uiPriority w:val="9"/>
    <w:semiHidden/>
    <w:rsid w:val="004D7687"/>
    <w:rPr>
      <w:rFonts w:cstheme="majorBidi"/>
      <w:color w:val="2F5496" w:themeColor="accent1" w:themeShade="BF"/>
      <w:sz w:val="24"/>
    </w:rPr>
  </w:style>
  <w:style w:type="character" w:customStyle="1" w:styleId="60">
    <w:name w:val="标题 6 字符"/>
    <w:basedOn w:val="a0"/>
    <w:link w:val="6"/>
    <w:uiPriority w:val="9"/>
    <w:semiHidden/>
    <w:rsid w:val="004D7687"/>
    <w:rPr>
      <w:rFonts w:cstheme="majorBidi"/>
      <w:b/>
      <w:bCs/>
      <w:color w:val="2F5496" w:themeColor="accent1" w:themeShade="BF"/>
    </w:rPr>
  </w:style>
  <w:style w:type="character" w:customStyle="1" w:styleId="70">
    <w:name w:val="标题 7 字符"/>
    <w:basedOn w:val="a0"/>
    <w:link w:val="7"/>
    <w:uiPriority w:val="9"/>
    <w:semiHidden/>
    <w:rsid w:val="004D7687"/>
    <w:rPr>
      <w:rFonts w:cstheme="majorBidi"/>
      <w:b/>
      <w:bCs/>
      <w:color w:val="595959" w:themeColor="text1" w:themeTint="A6"/>
    </w:rPr>
  </w:style>
  <w:style w:type="character" w:customStyle="1" w:styleId="80">
    <w:name w:val="标题 8 字符"/>
    <w:basedOn w:val="a0"/>
    <w:link w:val="8"/>
    <w:uiPriority w:val="9"/>
    <w:semiHidden/>
    <w:rsid w:val="004D7687"/>
    <w:rPr>
      <w:rFonts w:cstheme="majorBidi"/>
      <w:color w:val="595959" w:themeColor="text1" w:themeTint="A6"/>
    </w:rPr>
  </w:style>
  <w:style w:type="character" w:customStyle="1" w:styleId="90">
    <w:name w:val="标题 9 字符"/>
    <w:basedOn w:val="a0"/>
    <w:link w:val="9"/>
    <w:uiPriority w:val="9"/>
    <w:semiHidden/>
    <w:rsid w:val="004D7687"/>
    <w:rPr>
      <w:rFonts w:eastAsiaTheme="majorEastAsia" w:cstheme="majorBidi"/>
      <w:color w:val="595959" w:themeColor="text1" w:themeTint="A6"/>
    </w:rPr>
  </w:style>
  <w:style w:type="paragraph" w:styleId="a3">
    <w:name w:val="Title"/>
    <w:basedOn w:val="a"/>
    <w:next w:val="a"/>
    <w:link w:val="a4"/>
    <w:uiPriority w:val="10"/>
    <w:qFormat/>
    <w:rsid w:val="004D768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4D768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D768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4D768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D7687"/>
    <w:pPr>
      <w:spacing w:before="160"/>
      <w:jc w:val="center"/>
    </w:pPr>
    <w:rPr>
      <w:i/>
      <w:iCs/>
      <w:color w:val="404040" w:themeColor="text1" w:themeTint="BF"/>
    </w:rPr>
  </w:style>
  <w:style w:type="character" w:customStyle="1" w:styleId="a8">
    <w:name w:val="引用 字符"/>
    <w:basedOn w:val="a0"/>
    <w:link w:val="a7"/>
    <w:uiPriority w:val="29"/>
    <w:rsid w:val="004D7687"/>
    <w:rPr>
      <w:i/>
      <w:iCs/>
      <w:color w:val="404040" w:themeColor="text1" w:themeTint="BF"/>
    </w:rPr>
  </w:style>
  <w:style w:type="paragraph" w:styleId="a9">
    <w:name w:val="List Paragraph"/>
    <w:basedOn w:val="a"/>
    <w:uiPriority w:val="34"/>
    <w:qFormat/>
    <w:rsid w:val="004D7687"/>
    <w:pPr>
      <w:ind w:left="720"/>
      <w:contextualSpacing/>
    </w:pPr>
  </w:style>
  <w:style w:type="character" w:styleId="aa">
    <w:name w:val="Intense Emphasis"/>
    <w:basedOn w:val="a0"/>
    <w:uiPriority w:val="21"/>
    <w:qFormat/>
    <w:rsid w:val="004D7687"/>
    <w:rPr>
      <w:i/>
      <w:iCs/>
      <w:color w:val="2F5496" w:themeColor="accent1" w:themeShade="BF"/>
    </w:rPr>
  </w:style>
  <w:style w:type="paragraph" w:styleId="ab">
    <w:name w:val="Intense Quote"/>
    <w:basedOn w:val="a"/>
    <w:next w:val="a"/>
    <w:link w:val="ac"/>
    <w:uiPriority w:val="30"/>
    <w:qFormat/>
    <w:rsid w:val="004D768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4D7687"/>
    <w:rPr>
      <w:i/>
      <w:iCs/>
      <w:color w:val="2F5496" w:themeColor="accent1" w:themeShade="BF"/>
    </w:rPr>
  </w:style>
  <w:style w:type="character" w:styleId="ad">
    <w:name w:val="Intense Reference"/>
    <w:basedOn w:val="a0"/>
    <w:uiPriority w:val="32"/>
    <w:qFormat/>
    <w:rsid w:val="004D7687"/>
    <w:rPr>
      <w:b/>
      <w:bCs/>
      <w:smallCaps/>
      <w:color w:val="2F5496" w:themeColor="accent1" w:themeShade="BF"/>
      <w:spacing w:val="5"/>
    </w:rPr>
  </w:style>
  <w:style w:type="paragraph" w:styleId="ae">
    <w:name w:val="header"/>
    <w:basedOn w:val="a"/>
    <w:link w:val="af"/>
    <w:uiPriority w:val="99"/>
    <w:unhideWhenUsed/>
    <w:rsid w:val="005C3AAF"/>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5C3AAF"/>
    <w:rPr>
      <w:sz w:val="18"/>
      <w:szCs w:val="18"/>
    </w:rPr>
  </w:style>
  <w:style w:type="paragraph" w:styleId="af0">
    <w:name w:val="footer"/>
    <w:basedOn w:val="a"/>
    <w:link w:val="af1"/>
    <w:uiPriority w:val="99"/>
    <w:unhideWhenUsed/>
    <w:rsid w:val="005C3AAF"/>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5C3AA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7955153">
      <w:bodyDiv w:val="1"/>
      <w:marLeft w:val="0"/>
      <w:marRight w:val="0"/>
      <w:marTop w:val="0"/>
      <w:marBottom w:val="0"/>
      <w:divBdr>
        <w:top w:val="none" w:sz="0" w:space="0" w:color="auto"/>
        <w:left w:val="none" w:sz="0" w:space="0" w:color="auto"/>
        <w:bottom w:val="none" w:sz="0" w:space="0" w:color="auto"/>
        <w:right w:val="none" w:sz="0" w:space="0" w:color="auto"/>
      </w:divBdr>
      <w:divsChild>
        <w:div w:id="1664429450">
          <w:marLeft w:val="0"/>
          <w:marRight w:val="0"/>
          <w:marTop w:val="0"/>
          <w:marBottom w:val="540"/>
          <w:divBdr>
            <w:top w:val="none" w:sz="0" w:space="0" w:color="auto"/>
            <w:left w:val="none" w:sz="0" w:space="0" w:color="auto"/>
            <w:bottom w:val="none" w:sz="0" w:space="0" w:color="auto"/>
            <w:right w:val="none" w:sz="0" w:space="0" w:color="auto"/>
          </w:divBdr>
        </w:div>
        <w:div w:id="413861021">
          <w:marLeft w:val="0"/>
          <w:marRight w:val="0"/>
          <w:marTop w:val="540"/>
          <w:marBottom w:val="270"/>
          <w:divBdr>
            <w:top w:val="none" w:sz="0" w:space="0" w:color="auto"/>
            <w:left w:val="none" w:sz="0" w:space="0" w:color="auto"/>
            <w:bottom w:val="none" w:sz="0" w:space="0" w:color="auto"/>
            <w:right w:val="none" w:sz="0" w:space="0" w:color="auto"/>
          </w:divBdr>
        </w:div>
        <w:div w:id="2101413420">
          <w:marLeft w:val="0"/>
          <w:marRight w:val="0"/>
          <w:marTop w:val="120"/>
          <w:marBottom w:val="120"/>
          <w:divBdr>
            <w:top w:val="none" w:sz="0" w:space="0" w:color="auto"/>
            <w:left w:val="none" w:sz="0" w:space="0" w:color="auto"/>
            <w:bottom w:val="none" w:sz="0" w:space="0" w:color="auto"/>
            <w:right w:val="none" w:sz="0" w:space="0" w:color="auto"/>
          </w:divBdr>
        </w:div>
        <w:div w:id="1262958049">
          <w:marLeft w:val="0"/>
          <w:marRight w:val="0"/>
          <w:marTop w:val="120"/>
          <w:marBottom w:val="120"/>
          <w:divBdr>
            <w:top w:val="none" w:sz="0" w:space="0" w:color="auto"/>
            <w:left w:val="none" w:sz="0" w:space="0" w:color="auto"/>
            <w:bottom w:val="none" w:sz="0" w:space="0" w:color="auto"/>
            <w:right w:val="none" w:sz="0" w:space="0" w:color="auto"/>
          </w:divBdr>
        </w:div>
        <w:div w:id="580215516">
          <w:marLeft w:val="0"/>
          <w:marRight w:val="0"/>
          <w:marTop w:val="540"/>
          <w:marBottom w:val="270"/>
          <w:divBdr>
            <w:top w:val="none" w:sz="0" w:space="0" w:color="auto"/>
            <w:left w:val="none" w:sz="0" w:space="0" w:color="auto"/>
            <w:bottom w:val="none" w:sz="0" w:space="0" w:color="auto"/>
            <w:right w:val="none" w:sz="0" w:space="0" w:color="auto"/>
          </w:divBdr>
        </w:div>
        <w:div w:id="988248004">
          <w:marLeft w:val="0"/>
          <w:marRight w:val="0"/>
          <w:marTop w:val="450"/>
          <w:marBottom w:val="240"/>
          <w:divBdr>
            <w:top w:val="none" w:sz="0" w:space="0" w:color="auto"/>
            <w:left w:val="none" w:sz="0" w:space="0" w:color="auto"/>
            <w:bottom w:val="none" w:sz="0" w:space="0" w:color="auto"/>
            <w:right w:val="none" w:sz="0" w:space="0" w:color="auto"/>
          </w:divBdr>
        </w:div>
        <w:div w:id="1342663216">
          <w:marLeft w:val="0"/>
          <w:marRight w:val="0"/>
          <w:marTop w:val="120"/>
          <w:marBottom w:val="120"/>
          <w:divBdr>
            <w:top w:val="none" w:sz="0" w:space="0" w:color="auto"/>
            <w:left w:val="none" w:sz="0" w:space="0" w:color="auto"/>
            <w:bottom w:val="none" w:sz="0" w:space="0" w:color="auto"/>
            <w:right w:val="none" w:sz="0" w:space="0" w:color="auto"/>
          </w:divBdr>
        </w:div>
        <w:div w:id="1390768790">
          <w:marLeft w:val="0"/>
          <w:marRight w:val="0"/>
          <w:marTop w:val="120"/>
          <w:marBottom w:val="120"/>
          <w:divBdr>
            <w:top w:val="none" w:sz="0" w:space="0" w:color="auto"/>
            <w:left w:val="none" w:sz="0" w:space="0" w:color="auto"/>
            <w:bottom w:val="none" w:sz="0" w:space="0" w:color="auto"/>
            <w:right w:val="none" w:sz="0" w:space="0" w:color="auto"/>
          </w:divBdr>
        </w:div>
        <w:div w:id="539441262">
          <w:marLeft w:val="0"/>
          <w:marRight w:val="0"/>
          <w:marTop w:val="450"/>
          <w:marBottom w:val="240"/>
          <w:divBdr>
            <w:top w:val="none" w:sz="0" w:space="0" w:color="auto"/>
            <w:left w:val="none" w:sz="0" w:space="0" w:color="auto"/>
            <w:bottom w:val="none" w:sz="0" w:space="0" w:color="auto"/>
            <w:right w:val="none" w:sz="0" w:space="0" w:color="auto"/>
          </w:divBdr>
        </w:div>
        <w:div w:id="1833716678">
          <w:marLeft w:val="0"/>
          <w:marRight w:val="0"/>
          <w:marTop w:val="120"/>
          <w:marBottom w:val="120"/>
          <w:divBdr>
            <w:top w:val="none" w:sz="0" w:space="0" w:color="auto"/>
            <w:left w:val="none" w:sz="0" w:space="0" w:color="auto"/>
            <w:bottom w:val="none" w:sz="0" w:space="0" w:color="auto"/>
            <w:right w:val="none" w:sz="0" w:space="0" w:color="auto"/>
          </w:divBdr>
        </w:div>
        <w:div w:id="168058198">
          <w:marLeft w:val="0"/>
          <w:marRight w:val="0"/>
          <w:marTop w:val="120"/>
          <w:marBottom w:val="120"/>
          <w:divBdr>
            <w:top w:val="none" w:sz="0" w:space="0" w:color="auto"/>
            <w:left w:val="none" w:sz="0" w:space="0" w:color="auto"/>
            <w:bottom w:val="none" w:sz="0" w:space="0" w:color="auto"/>
            <w:right w:val="none" w:sz="0" w:space="0" w:color="auto"/>
          </w:divBdr>
        </w:div>
        <w:div w:id="1261912099">
          <w:marLeft w:val="0"/>
          <w:marRight w:val="0"/>
          <w:marTop w:val="450"/>
          <w:marBottom w:val="240"/>
          <w:divBdr>
            <w:top w:val="none" w:sz="0" w:space="0" w:color="auto"/>
            <w:left w:val="none" w:sz="0" w:space="0" w:color="auto"/>
            <w:bottom w:val="none" w:sz="0" w:space="0" w:color="auto"/>
            <w:right w:val="none" w:sz="0" w:space="0" w:color="auto"/>
          </w:divBdr>
        </w:div>
        <w:div w:id="695547914">
          <w:marLeft w:val="0"/>
          <w:marRight w:val="0"/>
          <w:marTop w:val="120"/>
          <w:marBottom w:val="120"/>
          <w:divBdr>
            <w:top w:val="none" w:sz="0" w:space="0" w:color="auto"/>
            <w:left w:val="none" w:sz="0" w:space="0" w:color="auto"/>
            <w:bottom w:val="none" w:sz="0" w:space="0" w:color="auto"/>
            <w:right w:val="none" w:sz="0" w:space="0" w:color="auto"/>
          </w:divBdr>
        </w:div>
        <w:div w:id="36127734">
          <w:marLeft w:val="0"/>
          <w:marRight w:val="0"/>
          <w:marTop w:val="120"/>
          <w:marBottom w:val="120"/>
          <w:divBdr>
            <w:top w:val="none" w:sz="0" w:space="0" w:color="auto"/>
            <w:left w:val="none" w:sz="0" w:space="0" w:color="auto"/>
            <w:bottom w:val="none" w:sz="0" w:space="0" w:color="auto"/>
            <w:right w:val="none" w:sz="0" w:space="0" w:color="auto"/>
          </w:divBdr>
        </w:div>
        <w:div w:id="1106001918">
          <w:marLeft w:val="0"/>
          <w:marRight w:val="0"/>
          <w:marTop w:val="540"/>
          <w:marBottom w:val="270"/>
          <w:divBdr>
            <w:top w:val="none" w:sz="0" w:space="0" w:color="auto"/>
            <w:left w:val="none" w:sz="0" w:space="0" w:color="auto"/>
            <w:bottom w:val="none" w:sz="0" w:space="0" w:color="auto"/>
            <w:right w:val="none" w:sz="0" w:space="0" w:color="auto"/>
          </w:divBdr>
        </w:div>
        <w:div w:id="155148968">
          <w:marLeft w:val="0"/>
          <w:marRight w:val="0"/>
          <w:marTop w:val="450"/>
          <w:marBottom w:val="240"/>
          <w:divBdr>
            <w:top w:val="none" w:sz="0" w:space="0" w:color="auto"/>
            <w:left w:val="none" w:sz="0" w:space="0" w:color="auto"/>
            <w:bottom w:val="none" w:sz="0" w:space="0" w:color="auto"/>
            <w:right w:val="none" w:sz="0" w:space="0" w:color="auto"/>
          </w:divBdr>
        </w:div>
        <w:div w:id="1796479403">
          <w:marLeft w:val="0"/>
          <w:marRight w:val="0"/>
          <w:marTop w:val="120"/>
          <w:marBottom w:val="120"/>
          <w:divBdr>
            <w:top w:val="none" w:sz="0" w:space="0" w:color="auto"/>
            <w:left w:val="none" w:sz="0" w:space="0" w:color="auto"/>
            <w:bottom w:val="none" w:sz="0" w:space="0" w:color="auto"/>
            <w:right w:val="none" w:sz="0" w:space="0" w:color="auto"/>
          </w:divBdr>
        </w:div>
        <w:div w:id="1065182812">
          <w:marLeft w:val="0"/>
          <w:marRight w:val="0"/>
          <w:marTop w:val="120"/>
          <w:marBottom w:val="120"/>
          <w:divBdr>
            <w:top w:val="none" w:sz="0" w:space="0" w:color="auto"/>
            <w:left w:val="none" w:sz="0" w:space="0" w:color="auto"/>
            <w:bottom w:val="none" w:sz="0" w:space="0" w:color="auto"/>
            <w:right w:val="none" w:sz="0" w:space="0" w:color="auto"/>
          </w:divBdr>
        </w:div>
        <w:div w:id="2125684270">
          <w:marLeft w:val="0"/>
          <w:marRight w:val="0"/>
          <w:marTop w:val="450"/>
          <w:marBottom w:val="240"/>
          <w:divBdr>
            <w:top w:val="none" w:sz="0" w:space="0" w:color="auto"/>
            <w:left w:val="none" w:sz="0" w:space="0" w:color="auto"/>
            <w:bottom w:val="none" w:sz="0" w:space="0" w:color="auto"/>
            <w:right w:val="none" w:sz="0" w:space="0" w:color="auto"/>
          </w:divBdr>
        </w:div>
        <w:div w:id="700014809">
          <w:marLeft w:val="0"/>
          <w:marRight w:val="0"/>
          <w:marTop w:val="120"/>
          <w:marBottom w:val="120"/>
          <w:divBdr>
            <w:top w:val="none" w:sz="0" w:space="0" w:color="auto"/>
            <w:left w:val="none" w:sz="0" w:space="0" w:color="auto"/>
            <w:bottom w:val="none" w:sz="0" w:space="0" w:color="auto"/>
            <w:right w:val="none" w:sz="0" w:space="0" w:color="auto"/>
          </w:divBdr>
        </w:div>
        <w:div w:id="109011844">
          <w:marLeft w:val="0"/>
          <w:marRight w:val="0"/>
          <w:marTop w:val="120"/>
          <w:marBottom w:val="120"/>
          <w:divBdr>
            <w:top w:val="none" w:sz="0" w:space="0" w:color="auto"/>
            <w:left w:val="none" w:sz="0" w:space="0" w:color="auto"/>
            <w:bottom w:val="none" w:sz="0" w:space="0" w:color="auto"/>
            <w:right w:val="none" w:sz="0" w:space="0" w:color="auto"/>
          </w:divBdr>
        </w:div>
        <w:div w:id="1463768723">
          <w:marLeft w:val="0"/>
          <w:marRight w:val="0"/>
          <w:marTop w:val="450"/>
          <w:marBottom w:val="240"/>
          <w:divBdr>
            <w:top w:val="none" w:sz="0" w:space="0" w:color="auto"/>
            <w:left w:val="none" w:sz="0" w:space="0" w:color="auto"/>
            <w:bottom w:val="none" w:sz="0" w:space="0" w:color="auto"/>
            <w:right w:val="none" w:sz="0" w:space="0" w:color="auto"/>
          </w:divBdr>
        </w:div>
        <w:div w:id="1632520469">
          <w:marLeft w:val="0"/>
          <w:marRight w:val="0"/>
          <w:marTop w:val="120"/>
          <w:marBottom w:val="120"/>
          <w:divBdr>
            <w:top w:val="none" w:sz="0" w:space="0" w:color="auto"/>
            <w:left w:val="none" w:sz="0" w:space="0" w:color="auto"/>
            <w:bottom w:val="none" w:sz="0" w:space="0" w:color="auto"/>
            <w:right w:val="none" w:sz="0" w:space="0" w:color="auto"/>
          </w:divBdr>
        </w:div>
        <w:div w:id="1288195036">
          <w:marLeft w:val="0"/>
          <w:marRight w:val="0"/>
          <w:marTop w:val="120"/>
          <w:marBottom w:val="120"/>
          <w:divBdr>
            <w:top w:val="none" w:sz="0" w:space="0" w:color="auto"/>
            <w:left w:val="none" w:sz="0" w:space="0" w:color="auto"/>
            <w:bottom w:val="none" w:sz="0" w:space="0" w:color="auto"/>
            <w:right w:val="none" w:sz="0" w:space="0" w:color="auto"/>
          </w:divBdr>
        </w:div>
        <w:div w:id="1366716656">
          <w:marLeft w:val="0"/>
          <w:marRight w:val="0"/>
          <w:marTop w:val="540"/>
          <w:marBottom w:val="270"/>
          <w:divBdr>
            <w:top w:val="none" w:sz="0" w:space="0" w:color="auto"/>
            <w:left w:val="none" w:sz="0" w:space="0" w:color="auto"/>
            <w:bottom w:val="none" w:sz="0" w:space="0" w:color="auto"/>
            <w:right w:val="none" w:sz="0" w:space="0" w:color="auto"/>
          </w:divBdr>
        </w:div>
        <w:div w:id="1341614891">
          <w:marLeft w:val="0"/>
          <w:marRight w:val="0"/>
          <w:marTop w:val="120"/>
          <w:marBottom w:val="120"/>
          <w:divBdr>
            <w:top w:val="none" w:sz="0" w:space="0" w:color="auto"/>
            <w:left w:val="none" w:sz="0" w:space="0" w:color="auto"/>
            <w:bottom w:val="none" w:sz="0" w:space="0" w:color="auto"/>
            <w:right w:val="none" w:sz="0" w:space="0" w:color="auto"/>
          </w:divBdr>
        </w:div>
        <w:div w:id="2014527040">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1349</Words>
  <Characters>1349</Characters>
  <Application>Microsoft Office Word</Application>
  <DocSecurity>0</DocSecurity>
  <Lines>48</Lines>
  <Paragraphs>32</Paragraphs>
  <ScaleCrop>false</ScaleCrop>
  <Company/>
  <LinksUpToDate>false</LinksUpToDate>
  <CharactersWithSpaces>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1325397671@qq.com</dc:creator>
  <cp:keywords/>
  <dc:description/>
  <cp:lastModifiedBy>1325397671@qq.com</cp:lastModifiedBy>
  <cp:revision>3</cp:revision>
  <dcterms:created xsi:type="dcterms:W3CDTF">2025-06-10T16:45:00Z</dcterms:created>
  <dcterms:modified xsi:type="dcterms:W3CDTF">2025-06-10T17:16:00Z</dcterms:modified>
</cp:coreProperties>
</file>